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3B" w:rsidRPr="00B2353B" w:rsidRDefault="00B2353B" w:rsidP="00B23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53B">
        <w:rPr>
          <w:rFonts w:ascii="Times New Roman" w:hAnsi="Times New Roman"/>
          <w:b/>
          <w:sz w:val="28"/>
          <w:szCs w:val="28"/>
        </w:rPr>
        <w:t>МУНИЦИП</w:t>
      </w:r>
      <w:r w:rsidR="005F6524">
        <w:rPr>
          <w:rFonts w:ascii="Times New Roman" w:hAnsi="Times New Roman"/>
          <w:b/>
          <w:sz w:val="28"/>
          <w:szCs w:val="28"/>
        </w:rPr>
        <w:t>АЛЬНОЕ БЮДЖЕТНОЕ</w:t>
      </w:r>
      <w:r w:rsidRPr="00B2353B">
        <w:rPr>
          <w:rFonts w:ascii="Times New Roman" w:hAnsi="Times New Roman"/>
          <w:b/>
          <w:sz w:val="28"/>
          <w:szCs w:val="28"/>
        </w:rPr>
        <w:t xml:space="preserve"> УЧРЕЖДЕНИЕ Д</w:t>
      </w:r>
      <w:r w:rsidR="005F6524"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  <w:r w:rsidRPr="00B2353B">
        <w:rPr>
          <w:rFonts w:ascii="Times New Roman" w:hAnsi="Times New Roman"/>
          <w:b/>
          <w:sz w:val="28"/>
          <w:szCs w:val="28"/>
        </w:rPr>
        <w:t xml:space="preserve"> </w:t>
      </w:r>
    </w:p>
    <w:p w:rsidR="00B2353B" w:rsidRPr="00B2353B" w:rsidRDefault="00B2353B" w:rsidP="00B23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53B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B2353B" w:rsidRPr="00B2353B" w:rsidRDefault="00B2353B" w:rsidP="00B23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53B">
        <w:rPr>
          <w:rFonts w:ascii="Times New Roman" w:hAnsi="Times New Roman"/>
          <w:b/>
          <w:sz w:val="28"/>
          <w:szCs w:val="28"/>
        </w:rPr>
        <w:t xml:space="preserve"> П. УСТЬ-КАМЧАТСК</w:t>
      </w: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rPr>
          <w:rFonts w:cs="Calibri"/>
        </w:rPr>
      </w:pP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ДОПОЛНИТЕЛЬНАЯ ОБЩЕРАЗВИВАЮЩАЯ </w:t>
      </w:r>
      <w:r w:rsidR="00213433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br/>
        <w:t xml:space="preserve">ОБРАЗОВАТЕЛЬНАЯ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ПРОГРАММА </w:t>
      </w:r>
    </w:p>
    <w:p w:rsidR="001E3374" w:rsidRPr="00E44D18" w:rsidRDefault="00213433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 w:rsidRPr="00E44D18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1E3374" w:rsidRPr="00E44D18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«</w:t>
      </w:r>
      <w:r w:rsidR="001E3374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ПОДГОТОВКА К ОБУЧЕНИЮ В ДЕТСКОЙ ШКОЛЕ ИСКУССТВ</w:t>
      </w:r>
      <w:r w:rsidR="001E3374" w:rsidRPr="00E44D18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»</w:t>
      </w: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  <w:highlight w:val="white"/>
        </w:rPr>
        <w:t>РАБОЧАЯ ПРОГРАММА</w:t>
      </w: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  <w:highlight w:val="white"/>
        </w:rPr>
        <w:t>по учебному предмету</w:t>
      </w:r>
    </w:p>
    <w:p w:rsidR="001E3374" w:rsidRPr="00392779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40"/>
          <w:szCs w:val="40"/>
          <w:highlight w:val="white"/>
        </w:rPr>
      </w:pPr>
      <w:r w:rsidRPr="00392779">
        <w:rPr>
          <w:rFonts w:ascii="Times New Roman" w:hAnsi="Times New Roman"/>
          <w:b/>
          <w:bCs/>
          <w:color w:val="000000"/>
          <w:sz w:val="40"/>
          <w:szCs w:val="40"/>
          <w:highlight w:val="white"/>
        </w:rPr>
        <w:t>РИСУНОК</w:t>
      </w: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1E3374" w:rsidRPr="00E44D18" w:rsidRDefault="001E3374" w:rsidP="007D3D08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center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1E3374" w:rsidRDefault="001E3374" w:rsidP="007D3D0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</w:rPr>
      </w:pPr>
    </w:p>
    <w:p w:rsidR="009B0303" w:rsidRPr="00213433" w:rsidRDefault="00213433" w:rsidP="00213433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Усть-Камчатск 2022</w:t>
      </w:r>
    </w:p>
    <w:p w:rsidR="001E3374" w:rsidRPr="009B0303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Структура программы учебного предмет</w:t>
      </w:r>
      <w:r w:rsidR="009B030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а: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I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>.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Пояснительная записка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Характеристика образовательной программы, ее место и роль в образовательном процессе;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Срок реализации программы учебного предмета;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Объем учебного времени, предусмотренный учебным планом образовательной  организации на реализацию учебного предмета;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color w:val="FF0000"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Сведения о затратах учебного времени;</w:t>
      </w:r>
      <w:r w:rsidRPr="00B2353B">
        <w:rPr>
          <w:rFonts w:ascii="Times New Roman CYR" w:hAnsi="Times New Roman CYR" w:cs="Times New Roman CYR"/>
          <w:i/>
          <w:iCs/>
          <w:color w:val="FF0000"/>
          <w:sz w:val="28"/>
          <w:szCs w:val="28"/>
          <w:highlight w:val="white"/>
        </w:rPr>
        <w:t xml:space="preserve"> 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Форма проведения учебных аудиторных занятий;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Цель и задачи программы учебного предмета;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Обоснование структуры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программы учебного предмета;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Методы обучения; </w:t>
      </w:r>
    </w:p>
    <w:p w:rsidR="001E3374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Описание материально-технических условий для реализа</w:t>
      </w:r>
      <w:r w:rsidR="009B0303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ции программы учебного предмета.</w:t>
      </w:r>
    </w:p>
    <w:p w:rsidR="009B0303" w:rsidRPr="00B2353B" w:rsidRDefault="009B0303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II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>.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Учебно-тематический план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Рисунок</w:t>
      </w:r>
      <w:r w:rsidR="009B0303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709"/>
        <w:jc w:val="both"/>
        <w:rPr>
          <w:rFonts w:cs="Calibri"/>
          <w:sz w:val="28"/>
          <w:szCs w:val="28"/>
        </w:rPr>
      </w:pPr>
    </w:p>
    <w:p w:rsidR="009B0303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III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   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Содержание предмета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III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>.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Требования к уровню подготовки учащихся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  <w:t xml:space="preserve"> по направлениям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Рисунок</w:t>
      </w:r>
      <w:r w:rsidR="009B0303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709"/>
        <w:jc w:val="both"/>
        <w:rPr>
          <w:rFonts w:cs="Calibri"/>
          <w:sz w:val="28"/>
          <w:szCs w:val="28"/>
        </w:rPr>
      </w:pP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IV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>.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Формы и методы контроля, система оценок 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  <w:t xml:space="preserve"> 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Аттестация: цели, виды, форма, содержание;</w:t>
      </w:r>
    </w:p>
    <w:p w:rsidR="001E3374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="009B0303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Критерии оценки.</w:t>
      </w:r>
    </w:p>
    <w:p w:rsidR="009B0303" w:rsidRPr="00B2353B" w:rsidRDefault="009B0303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</w:p>
    <w:p w:rsidR="009B0303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V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>.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Методическое обеспечение учебного процесса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VI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>.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Список литературы и средств обучения 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Методическая литература;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Учебная литература;</w:t>
      </w:r>
    </w:p>
    <w:p w:rsidR="001E3374" w:rsidRPr="009B0303" w:rsidRDefault="001E3374" w:rsidP="009B0303">
      <w:pPr>
        <w:tabs>
          <w:tab w:val="left" w:pos="70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B2353B">
        <w:rPr>
          <w:rFonts w:ascii="Times New Roman" w:hAnsi="Times New Roman"/>
          <w:i/>
          <w:iCs/>
          <w:sz w:val="28"/>
          <w:szCs w:val="28"/>
          <w:highlight w:val="white"/>
        </w:rPr>
        <w:t xml:space="preserve">- </w:t>
      </w:r>
      <w:r w:rsidRPr="00B2353B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Средства обучения</w:t>
      </w:r>
      <w:r w:rsidR="009B0303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lastRenderedPageBreak/>
        <w:t>I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ПОЯСНИТЕЛЬНАЯ ЗАПИСКА</w:t>
      </w:r>
    </w:p>
    <w:p w:rsidR="001E3374" w:rsidRPr="00B2353B" w:rsidRDefault="009B0303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 xml:space="preserve">1. </w:t>
      </w:r>
      <w:r w:rsidR="001E3374" w:rsidRPr="00B2353B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 xml:space="preserve">Характеристика образовательной программы, ее место 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и роль в образовательном процессе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Программа комплексного учебного предмета </w:t>
      </w:r>
      <w:r w:rsidRPr="00B2353B">
        <w:rPr>
          <w:rFonts w:ascii="Times New Roman" w:hAnsi="Times New Roman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Рисунок</w:t>
      </w:r>
      <w:r w:rsidRPr="00B2353B">
        <w:rPr>
          <w:rFonts w:ascii="Times New Roman" w:hAnsi="Times New Roman"/>
          <w:sz w:val="28"/>
          <w:szCs w:val="28"/>
          <w:highlight w:val="white"/>
        </w:rPr>
        <w:t xml:space="preserve">»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разработана на основе </w:t>
      </w:r>
      <w:r w:rsidRPr="00B2353B">
        <w:rPr>
          <w:rFonts w:ascii="Times New Roman" w:hAnsi="Times New Roman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</w:t>
      </w:r>
      <w:r w:rsidRPr="00B2353B">
        <w:rPr>
          <w:rFonts w:ascii="Times New Roman" w:hAnsi="Times New Roman"/>
          <w:sz w:val="28"/>
          <w:szCs w:val="28"/>
          <w:highlight w:val="white"/>
        </w:rPr>
        <w:t xml:space="preserve">»,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направленных письмом Министерства культуры Российской Федерации от 21.11.2013 №191-01-39/06-ГИ, а также с учетом многолетнего педагогического опыта в области изобразительного искусства  в детских школах искусств.  </w:t>
      </w:r>
    </w:p>
    <w:p w:rsidR="001E3374" w:rsidRPr="00B2353B" w:rsidRDefault="001E3374" w:rsidP="00B2353B">
      <w:pPr>
        <w:tabs>
          <w:tab w:val="left" w:pos="708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Основной принцип, лежащий в основе программы </w:t>
      </w:r>
      <w:r w:rsidRPr="00B2353B">
        <w:rPr>
          <w:rFonts w:ascii="Times New Roman" w:hAnsi="Times New Roman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Изобразительное творчество</w:t>
      </w:r>
      <w:r w:rsidRPr="00B2353B">
        <w:rPr>
          <w:rFonts w:ascii="Times New Roman" w:hAnsi="Times New Roman"/>
          <w:sz w:val="28"/>
          <w:szCs w:val="28"/>
          <w:highlight w:val="white"/>
        </w:rPr>
        <w:t xml:space="preserve">», -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единство эстетического воспитания и формирования навыков творческой деятельности учащихся.  Педагоги данного направления отмечают, что, занимаясь художественным творчеством, ребенок сталкивается с теми же проблемами, которые ставит перед ними окружающий мир. Причина лежит в необходимости преодолеть сопротивление материала (краски, уголь, пастель, пластилин, глина и т. д.). Эта задача неразрешима до тех пор, пока ребенок не </w:t>
      </w:r>
      <w:r w:rsidRPr="00B2353B">
        <w:rPr>
          <w:rFonts w:ascii="Times New Roman" w:hAnsi="Times New Roman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вжился в материал</w:t>
      </w:r>
      <w:r w:rsidRPr="00B2353B">
        <w:rPr>
          <w:rFonts w:ascii="Times New Roman" w:hAnsi="Times New Roman"/>
          <w:sz w:val="28"/>
          <w:szCs w:val="28"/>
          <w:highlight w:val="white"/>
        </w:rPr>
        <w:t xml:space="preserve">»,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то есть не увидел его </w:t>
      </w:r>
      <w:r w:rsidRPr="00B2353B">
        <w:rPr>
          <w:rFonts w:ascii="Times New Roman" w:hAnsi="Times New Roman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изнутри</w:t>
      </w:r>
      <w:r w:rsidRPr="00B2353B">
        <w:rPr>
          <w:rFonts w:ascii="Times New Roman" w:hAnsi="Times New Roman"/>
          <w:sz w:val="28"/>
          <w:szCs w:val="28"/>
          <w:highlight w:val="white"/>
        </w:rPr>
        <w:t xml:space="preserve">».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В ходе художественной деятельности человек привыкает преодолевать трудности создания нового, вовлекая все свои душевные силы в достижение цели, в решение проблемы. Таким путем закладывается основа личностного роста и развития интереса к жизни.</w:t>
      </w:r>
    </w:p>
    <w:p w:rsidR="001E3374" w:rsidRPr="00B2353B" w:rsidRDefault="001E3374" w:rsidP="009B0303">
      <w:pPr>
        <w:tabs>
          <w:tab w:val="left" w:pos="708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Программа включает в себя изобразительну</w:t>
      </w:r>
      <w:r w:rsidR="009B0303">
        <w:rPr>
          <w:rFonts w:ascii="Times New Roman CYR" w:hAnsi="Times New Roman CYR" w:cs="Times New Roman CYR"/>
          <w:sz w:val="28"/>
          <w:szCs w:val="28"/>
          <w:highlight w:val="white"/>
        </w:rPr>
        <w:t xml:space="preserve">ю деятельность - 1 час в неделю.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Рекомендуе</w:t>
      </w:r>
      <w:r w:rsidR="00213433">
        <w:rPr>
          <w:rFonts w:ascii="Times New Roman CYR" w:hAnsi="Times New Roman CYR" w:cs="Times New Roman CYR"/>
          <w:sz w:val="28"/>
          <w:szCs w:val="28"/>
          <w:highlight w:val="white"/>
        </w:rPr>
        <w:t>мая продолжительность урока -  3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0 минут. 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 xml:space="preserve">  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Учебная пр</w:t>
      </w:r>
      <w:r w:rsidR="00213433">
        <w:rPr>
          <w:rFonts w:ascii="Times New Roman CYR" w:hAnsi="Times New Roman CYR" w:cs="Times New Roman CYR"/>
          <w:sz w:val="28"/>
          <w:szCs w:val="28"/>
          <w:highlight w:val="white"/>
        </w:rPr>
        <w:t>ограмма рассчитана на однолетний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курс обучения детей, поступающих в детскую школу искусств в возрасте 6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-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7 лет.</w:t>
      </w:r>
    </w:p>
    <w:p w:rsidR="009B0303" w:rsidRDefault="009B0303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</w:p>
    <w:p w:rsidR="009B0303" w:rsidRDefault="009B0303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</w:p>
    <w:p w:rsidR="009B0303" w:rsidRDefault="009B0303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</w:p>
    <w:p w:rsidR="003D261A" w:rsidRPr="00F07F3A" w:rsidRDefault="003D261A" w:rsidP="003D261A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 xml:space="preserve">2. </w:t>
      </w:r>
      <w:r w:rsidRPr="00E2739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Сведения о затратах учебного времени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2184"/>
        <w:gridCol w:w="2126"/>
        <w:gridCol w:w="2268"/>
      </w:tblGrid>
      <w:tr w:rsidR="00213433" w:rsidRPr="00F07F3A" w:rsidTr="00C42BB1"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  <w:lang w:eastAsia="en-US"/>
              </w:rPr>
            </w:pPr>
            <w:r w:rsidRPr="00F07F3A">
              <w:rPr>
                <w:rFonts w:cs="Times New Roman"/>
                <w:sz w:val="24"/>
                <w:shd w:val="clear" w:color="auto" w:fill="FFFFFF"/>
                <w:lang w:eastAsia="en-US"/>
              </w:rPr>
              <w:t>Вид учебной работы,</w:t>
            </w:r>
          </w:p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  <w:lang w:eastAsia="en-US"/>
              </w:rPr>
              <w:t>нагрузки,</w:t>
            </w:r>
          </w:p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4"/>
                <w:shd w:val="clear" w:color="auto" w:fill="FFFFFF"/>
                <w:lang w:eastAsia="en-US"/>
              </w:rPr>
            </w:pPr>
            <w:r w:rsidRPr="00F07F3A">
              <w:rPr>
                <w:rFonts w:cs="Times New Roman"/>
                <w:sz w:val="24"/>
                <w:shd w:val="clear" w:color="auto" w:fill="FFFFFF"/>
              </w:rPr>
              <w:t>аттестации</w:t>
            </w:r>
          </w:p>
        </w:tc>
        <w:tc>
          <w:tcPr>
            <w:tcW w:w="4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b/>
                <w:sz w:val="24"/>
                <w:shd w:val="clear" w:color="auto" w:fill="FFFFFF"/>
                <w:lang w:eastAsia="en-US"/>
              </w:rPr>
              <w:t>Затраты учебного времени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  <w:lang w:eastAsia="en-US"/>
              </w:rPr>
            </w:pPr>
            <w:r w:rsidRPr="00F07F3A">
              <w:rPr>
                <w:rFonts w:cs="Times New Roman"/>
                <w:sz w:val="24"/>
                <w:shd w:val="clear" w:color="auto" w:fill="FFFFFF"/>
              </w:rPr>
              <w:t>Всего часов</w:t>
            </w:r>
          </w:p>
        </w:tc>
      </w:tr>
      <w:tr w:rsidR="00213433" w:rsidRPr="00F07F3A" w:rsidTr="00C42BB1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  <w:lang w:eastAsia="en-US"/>
              </w:rPr>
            </w:pPr>
            <w:r w:rsidRPr="00F07F3A">
              <w:rPr>
                <w:rFonts w:cs="Times New Roman"/>
                <w:sz w:val="24"/>
                <w:shd w:val="clear" w:color="auto" w:fill="FFFFFF"/>
                <w:lang w:eastAsia="en-US"/>
              </w:rPr>
              <w:t>Годы обучения</w:t>
            </w:r>
          </w:p>
        </w:tc>
        <w:tc>
          <w:tcPr>
            <w:tcW w:w="43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  <w:lang w:eastAsia="en-US"/>
              </w:rPr>
              <w:t>1-й год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snapToGrid w:val="0"/>
              <w:jc w:val="both"/>
              <w:rPr>
                <w:rFonts w:cs="Times New Roman"/>
                <w:sz w:val="24"/>
                <w:shd w:val="clear" w:color="auto" w:fill="FFFFFF"/>
              </w:rPr>
            </w:pPr>
          </w:p>
        </w:tc>
      </w:tr>
      <w:tr w:rsidR="00213433" w:rsidRPr="00F07F3A" w:rsidTr="00C42BB1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  <w:lang w:eastAsia="en-US"/>
              </w:rPr>
              <w:t>Полугодия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snapToGrid w:val="0"/>
              <w:jc w:val="both"/>
              <w:rPr>
                <w:rFonts w:cs="Times New Roman"/>
                <w:sz w:val="24"/>
                <w:shd w:val="clear" w:color="auto" w:fill="FFFFFF"/>
              </w:rPr>
            </w:pPr>
          </w:p>
        </w:tc>
      </w:tr>
      <w:tr w:rsidR="00213433" w:rsidRPr="00F07F3A" w:rsidTr="00C42BB1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  <w:lang w:eastAsia="en-US"/>
              </w:rPr>
              <w:t>Количество недель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</w:rPr>
              <w:t>16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</w:rPr>
              <w:t>18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  <w:lang w:eastAsia="en-US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34</w:t>
            </w:r>
          </w:p>
        </w:tc>
      </w:tr>
      <w:tr w:rsidR="00213433" w:rsidRPr="00F07F3A" w:rsidTr="00C42BB1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  <w:lang w:eastAsia="en-US"/>
              </w:rPr>
              <w:t>Аудиторные занятия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  <w:lang w:eastAsia="en-US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17</w:t>
            </w:r>
          </w:p>
        </w:tc>
      </w:tr>
      <w:tr w:rsidR="00213433" w:rsidRPr="00F07F3A" w:rsidTr="00C42BB1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  <w:lang w:eastAsia="en-US"/>
              </w:rPr>
              <w:t>Самостоятельная работа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  <w:lang w:eastAsia="en-US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17</w:t>
            </w:r>
          </w:p>
        </w:tc>
      </w:tr>
      <w:tr w:rsidR="00213433" w:rsidRPr="00F07F3A" w:rsidTr="00C42BB1">
        <w:tc>
          <w:tcPr>
            <w:tcW w:w="2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Standard"/>
              <w:spacing w:line="276" w:lineRule="auto"/>
              <w:jc w:val="center"/>
              <w:rPr>
                <w:rFonts w:cs="Times New Roman"/>
                <w:sz w:val="24"/>
                <w:shd w:val="clear" w:color="auto" w:fill="FFFFFF"/>
              </w:rPr>
            </w:pPr>
            <w:r w:rsidRPr="00F07F3A">
              <w:rPr>
                <w:rFonts w:cs="Times New Roman"/>
                <w:sz w:val="24"/>
                <w:shd w:val="clear" w:color="auto" w:fill="FFFFFF"/>
                <w:lang w:eastAsia="en-US"/>
              </w:rPr>
              <w:t>Максимальная учебная нагрузка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16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433" w:rsidRPr="00F07F3A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18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433" w:rsidRDefault="00213433" w:rsidP="00C42BB1">
            <w:pPr>
              <w:pStyle w:val="TableContents"/>
              <w:jc w:val="center"/>
              <w:rPr>
                <w:rFonts w:cs="Times New Roman"/>
                <w:sz w:val="24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>34</w:t>
            </w:r>
          </w:p>
          <w:p w:rsidR="00213433" w:rsidRPr="00F07F3A" w:rsidRDefault="00213433" w:rsidP="00C42BB1">
            <w:pPr>
              <w:pStyle w:val="TableContents"/>
              <w:rPr>
                <w:rFonts w:cs="Times New Roman"/>
                <w:sz w:val="24"/>
                <w:shd w:val="clear" w:color="auto" w:fill="FFFFFF"/>
              </w:rPr>
            </w:pPr>
          </w:p>
        </w:tc>
      </w:tr>
    </w:tbl>
    <w:p w:rsidR="003D261A" w:rsidRPr="00F07F3A" w:rsidRDefault="003D261A" w:rsidP="003D261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3D261A" w:rsidRPr="00E27391" w:rsidRDefault="003D261A" w:rsidP="003D261A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27391">
        <w:rPr>
          <w:b/>
          <w:bCs/>
          <w:i/>
          <w:iCs/>
          <w:sz w:val="28"/>
          <w:szCs w:val="28"/>
        </w:rPr>
        <w:t>3</w:t>
      </w:r>
      <w:r w:rsidRPr="00E27391">
        <w:rPr>
          <w:rFonts w:cs="Calibri"/>
          <w:b/>
          <w:bCs/>
          <w:i/>
          <w:iCs/>
          <w:sz w:val="28"/>
          <w:szCs w:val="28"/>
        </w:rPr>
        <w:t xml:space="preserve">. </w:t>
      </w:r>
      <w:r w:rsidRPr="00E2739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3D261A" w:rsidRDefault="003D261A" w:rsidP="003D261A">
      <w:pPr>
        <w:pStyle w:val="Standard"/>
        <w:spacing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E27391">
        <w:rPr>
          <w:rFonts w:ascii="Times New Roman CYR" w:hAnsi="Times New Roman CYR" w:cs="Times New Roman CYR"/>
          <w:szCs w:val="28"/>
        </w:rPr>
        <w:t xml:space="preserve">Общая трудоемкость учебного предмета </w:t>
      </w:r>
      <w:r w:rsidRPr="00E27391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Рисунок</w:t>
      </w:r>
      <w:r w:rsidRPr="00E27391">
        <w:rPr>
          <w:szCs w:val="28"/>
        </w:rPr>
        <w:t xml:space="preserve">» </w:t>
      </w:r>
      <w:r w:rsidR="00213433">
        <w:rPr>
          <w:rFonts w:ascii="Times New Roman CYR" w:hAnsi="Times New Roman CYR" w:cs="Times New Roman CYR"/>
          <w:szCs w:val="28"/>
        </w:rPr>
        <w:t>при одно</w:t>
      </w:r>
      <w:r w:rsidRPr="00E27391">
        <w:rPr>
          <w:rFonts w:ascii="Times New Roman CYR" w:hAnsi="Times New Roman CYR" w:cs="Times New Roman CYR"/>
          <w:szCs w:val="28"/>
        </w:rPr>
        <w:t xml:space="preserve">летнем сроке обучения составляет </w:t>
      </w:r>
      <w:r w:rsidR="00213433">
        <w:rPr>
          <w:rFonts w:ascii="Times New Roman CYR" w:hAnsi="Times New Roman CYR" w:cs="Times New Roman CYR"/>
          <w:szCs w:val="28"/>
        </w:rPr>
        <w:t>34</w:t>
      </w:r>
      <w:r w:rsidRPr="00E27391">
        <w:rPr>
          <w:rFonts w:ascii="Times New Roman CYR" w:hAnsi="Times New Roman CYR" w:cs="Times New Roman CYR"/>
          <w:szCs w:val="28"/>
        </w:rPr>
        <w:t xml:space="preserve"> час</w:t>
      </w:r>
      <w:r>
        <w:rPr>
          <w:rFonts w:ascii="Times New Roman CYR" w:hAnsi="Times New Roman CYR" w:cs="Times New Roman CYR"/>
          <w:szCs w:val="28"/>
        </w:rPr>
        <w:t>а</w:t>
      </w:r>
      <w:r w:rsidRPr="00E27391">
        <w:rPr>
          <w:rFonts w:ascii="Times New Roman CYR" w:hAnsi="Times New Roman CYR" w:cs="Times New Roman CYR"/>
          <w:szCs w:val="28"/>
        </w:rPr>
        <w:t xml:space="preserve">.  Из них: </w:t>
      </w:r>
      <w:r w:rsidR="00213433">
        <w:rPr>
          <w:rFonts w:ascii="Times New Roman CYR" w:hAnsi="Times New Roman CYR" w:cs="Times New Roman CYR"/>
          <w:szCs w:val="28"/>
        </w:rPr>
        <w:t>17</w:t>
      </w:r>
      <w:r w:rsidRPr="00E27391">
        <w:rPr>
          <w:rFonts w:ascii="Times New Roman CYR" w:hAnsi="Times New Roman CYR" w:cs="Times New Roman CYR"/>
          <w:szCs w:val="28"/>
        </w:rPr>
        <w:t xml:space="preserve"> час</w:t>
      </w:r>
      <w:r>
        <w:rPr>
          <w:rFonts w:ascii="Times New Roman CYR" w:hAnsi="Times New Roman CYR" w:cs="Times New Roman CYR"/>
          <w:szCs w:val="28"/>
        </w:rPr>
        <w:t>ов – аудиторные занятия</w:t>
      </w:r>
      <w:r>
        <w:rPr>
          <w:rFonts w:cs="Times New Roman"/>
          <w:szCs w:val="28"/>
          <w:shd w:val="clear" w:color="auto" w:fill="FFFFFF"/>
        </w:rPr>
        <w:t xml:space="preserve"> Рекомендуемая недельная нагрузка в часах:</w:t>
      </w:r>
    </w:p>
    <w:p w:rsidR="003D261A" w:rsidRPr="00213433" w:rsidRDefault="003D261A" w:rsidP="00213433">
      <w:pPr>
        <w:pStyle w:val="Standard"/>
        <w:spacing w:line="360" w:lineRule="auto"/>
        <w:ind w:firstLine="851"/>
        <w:jc w:val="both"/>
        <w:rPr>
          <w:rFonts w:cs="Times New Roman"/>
          <w:szCs w:val="28"/>
          <w:shd w:val="clear" w:color="auto" w:fill="FFFFFF"/>
        </w:rPr>
      </w:pPr>
      <w:r w:rsidRPr="00BD2736">
        <w:rPr>
          <w:rFonts w:cs="Times New Roman"/>
          <w:szCs w:val="28"/>
          <w:shd w:val="clear" w:color="auto" w:fill="FFFFFF"/>
        </w:rPr>
        <w:t>Аудиторные занятия:</w:t>
      </w:r>
      <w:r w:rsidR="00213433">
        <w:rPr>
          <w:rFonts w:cs="Times New Roman"/>
          <w:szCs w:val="28"/>
          <w:shd w:val="clear" w:color="auto" w:fill="FFFFFF"/>
        </w:rPr>
        <w:t xml:space="preserve"> </w:t>
      </w:r>
      <w:r w:rsidR="00213433" w:rsidRPr="00BD2736">
        <w:rPr>
          <w:rFonts w:cs="Times New Roman"/>
          <w:szCs w:val="28"/>
          <w:shd w:val="clear" w:color="auto" w:fill="FFFFFF"/>
        </w:rPr>
        <w:t>1</w:t>
      </w:r>
      <w:r w:rsidR="00213433" w:rsidRPr="00BD2736">
        <w:rPr>
          <w:rFonts w:cs="Times New Roman"/>
          <w:szCs w:val="28"/>
          <w:shd w:val="clear" w:color="auto" w:fill="FFFFFF"/>
          <w:vertAlign w:val="superscript"/>
        </w:rPr>
        <w:t xml:space="preserve"> </w:t>
      </w:r>
      <w:r w:rsidR="00213433">
        <w:rPr>
          <w:rFonts w:cs="Times New Roman"/>
          <w:szCs w:val="28"/>
          <w:shd w:val="clear" w:color="auto" w:fill="FFFFFF"/>
        </w:rPr>
        <w:t>класс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BD2736">
        <w:rPr>
          <w:rFonts w:cs="Times New Roman"/>
          <w:szCs w:val="28"/>
          <w:shd w:val="clear" w:color="auto" w:fill="FFFFFF"/>
        </w:rPr>
        <w:t xml:space="preserve">– по </w:t>
      </w:r>
      <w:r>
        <w:rPr>
          <w:rFonts w:cs="Times New Roman"/>
          <w:szCs w:val="28"/>
          <w:shd w:val="clear" w:color="auto" w:fill="FFFFFF"/>
        </w:rPr>
        <w:t>0,</w:t>
      </w:r>
      <w:r w:rsidR="00213433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>5</w:t>
      </w:r>
      <w:r w:rsidRPr="00BD2736">
        <w:rPr>
          <w:rFonts w:cs="Times New Roman"/>
          <w:szCs w:val="28"/>
          <w:shd w:val="clear" w:color="auto" w:fill="FFFFFF"/>
        </w:rPr>
        <w:t xml:space="preserve"> часа в неделю</w:t>
      </w:r>
      <w:r w:rsidRPr="00213433">
        <w:rPr>
          <w:rFonts w:cs="Times New Roman"/>
          <w:szCs w:val="28"/>
          <w:shd w:val="clear" w:color="auto" w:fill="FFFFFF"/>
        </w:rPr>
        <w:t>.</w:t>
      </w:r>
    </w:p>
    <w:p w:rsidR="003D261A" w:rsidRPr="00213433" w:rsidRDefault="003D261A" w:rsidP="00213433">
      <w:pPr>
        <w:pStyle w:val="Standard"/>
        <w:spacing w:line="360" w:lineRule="auto"/>
        <w:ind w:firstLine="851"/>
        <w:jc w:val="both"/>
        <w:rPr>
          <w:rFonts w:cs="Times New Roman"/>
          <w:szCs w:val="28"/>
          <w:shd w:val="clear" w:color="auto" w:fill="FFFFFF"/>
        </w:rPr>
      </w:pPr>
      <w:r w:rsidRPr="00BD2736">
        <w:rPr>
          <w:rFonts w:cs="Times New Roman"/>
          <w:szCs w:val="28"/>
          <w:shd w:val="clear" w:color="auto" w:fill="FFFFFF"/>
        </w:rPr>
        <w:t>Самостоятельная работа (внеаудиторная нагрузка):</w:t>
      </w:r>
      <w:r w:rsidR="00213433">
        <w:rPr>
          <w:rFonts w:cs="Times New Roman"/>
          <w:szCs w:val="28"/>
          <w:shd w:val="clear" w:color="auto" w:fill="FFFFFF"/>
        </w:rPr>
        <w:t xml:space="preserve"> 1 класс</w:t>
      </w:r>
      <w:r w:rsidRPr="00BD2736">
        <w:rPr>
          <w:rFonts w:cs="Times New Roman"/>
          <w:szCs w:val="28"/>
          <w:shd w:val="clear" w:color="auto" w:fill="FFFFFF"/>
        </w:rPr>
        <w:t xml:space="preserve"> –  по </w:t>
      </w:r>
      <w:r>
        <w:rPr>
          <w:rFonts w:cs="Times New Roman"/>
          <w:szCs w:val="28"/>
          <w:shd w:val="clear" w:color="auto" w:fill="FFFFFF"/>
        </w:rPr>
        <w:t>0,5</w:t>
      </w:r>
      <w:r w:rsidRPr="00BD2736">
        <w:rPr>
          <w:rFonts w:cs="Times New Roman"/>
          <w:szCs w:val="28"/>
          <w:shd w:val="clear" w:color="auto" w:fill="FFFFFF"/>
        </w:rPr>
        <w:t xml:space="preserve"> час</w:t>
      </w:r>
      <w:r>
        <w:rPr>
          <w:rFonts w:cs="Times New Roman"/>
          <w:szCs w:val="28"/>
          <w:shd w:val="clear" w:color="auto" w:fill="FFFFFF"/>
        </w:rPr>
        <w:t>а</w:t>
      </w:r>
      <w:r w:rsidRPr="00BD2736">
        <w:rPr>
          <w:rFonts w:cs="Times New Roman"/>
          <w:szCs w:val="28"/>
          <w:shd w:val="clear" w:color="auto" w:fill="FFFFFF"/>
        </w:rPr>
        <w:t xml:space="preserve"> в неделю.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8"/>
          <w:szCs w:val="28"/>
        </w:rPr>
      </w:pPr>
    </w:p>
    <w:p w:rsidR="001E3374" w:rsidRPr="00B2353B" w:rsidRDefault="003D261A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 xml:space="preserve">4. </w:t>
      </w:r>
      <w:r w:rsidR="001E3374" w:rsidRPr="00B2353B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Форма проведения учебных занятий</w:t>
      </w:r>
    </w:p>
    <w:p w:rsidR="003D261A" w:rsidRPr="00F07F3A" w:rsidRDefault="001E3374" w:rsidP="003D261A">
      <w:pPr>
        <w:pStyle w:val="Standard"/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B2353B">
        <w:rPr>
          <w:color w:val="000000"/>
          <w:szCs w:val="28"/>
          <w:highlight w:val="white"/>
        </w:rPr>
        <w:tab/>
      </w:r>
      <w:r w:rsidR="003D261A">
        <w:rPr>
          <w:rFonts w:cs="Times New Roman"/>
          <w:szCs w:val="28"/>
          <w:shd w:val="clear" w:color="auto" w:fill="FFFFFF"/>
        </w:rPr>
        <w:t>Занятия по предмету «Рисунок» носят практический характер и проходят в форме групповых уроков:</w:t>
      </w:r>
      <w:r w:rsidR="003D261A" w:rsidRPr="00F07F3A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3D261A" w:rsidRPr="00E27391">
        <w:rPr>
          <w:rFonts w:ascii="Times New Roman CYR" w:hAnsi="Times New Roman CYR" w:cs="Times New Roman CYR"/>
          <w:color w:val="000000"/>
          <w:szCs w:val="28"/>
        </w:rPr>
        <w:t>мелкогруппов</w:t>
      </w:r>
      <w:r w:rsidR="003D261A">
        <w:rPr>
          <w:rFonts w:ascii="Times New Roman CYR" w:hAnsi="Times New Roman CYR" w:cs="Times New Roman CYR"/>
          <w:color w:val="000000"/>
          <w:szCs w:val="28"/>
        </w:rPr>
        <w:t>ая</w:t>
      </w:r>
      <w:r w:rsidR="003D261A" w:rsidRPr="00E27391">
        <w:rPr>
          <w:rFonts w:ascii="Times New Roman CYR" w:hAnsi="Times New Roman CYR" w:cs="Times New Roman CYR"/>
          <w:color w:val="000000"/>
          <w:szCs w:val="28"/>
        </w:rPr>
        <w:t xml:space="preserve"> форм</w:t>
      </w:r>
      <w:r w:rsidR="003D261A">
        <w:rPr>
          <w:rFonts w:ascii="Times New Roman CYR" w:hAnsi="Times New Roman CYR" w:cs="Times New Roman CYR"/>
          <w:color w:val="000000"/>
          <w:szCs w:val="28"/>
        </w:rPr>
        <w:t xml:space="preserve">а – </w:t>
      </w:r>
      <w:r w:rsidR="003D261A" w:rsidRPr="00E27391">
        <w:rPr>
          <w:rFonts w:ascii="Times New Roman CYR" w:hAnsi="Times New Roman CYR" w:cs="Times New Roman CYR"/>
          <w:color w:val="000000"/>
          <w:szCs w:val="28"/>
        </w:rPr>
        <w:t xml:space="preserve"> от 4 до </w:t>
      </w:r>
      <w:r w:rsidR="003D261A">
        <w:rPr>
          <w:rFonts w:ascii="Times New Roman CYR" w:hAnsi="Times New Roman CYR" w:cs="Times New Roman CYR"/>
          <w:color w:val="000000"/>
          <w:szCs w:val="28"/>
        </w:rPr>
        <w:t xml:space="preserve">5 человек и групповая форма – </w:t>
      </w:r>
      <w:r w:rsidR="003D261A" w:rsidRPr="00E27391">
        <w:rPr>
          <w:rFonts w:ascii="Times New Roman CYR" w:hAnsi="Times New Roman CYR" w:cs="Times New Roman CYR"/>
          <w:color w:val="000000"/>
          <w:szCs w:val="28"/>
        </w:rPr>
        <w:t xml:space="preserve"> от 6 до </w:t>
      </w:r>
      <w:r w:rsidR="003D261A">
        <w:rPr>
          <w:rFonts w:ascii="Times New Roman CYR" w:hAnsi="Times New Roman CYR" w:cs="Times New Roman CYR"/>
          <w:color w:val="000000"/>
          <w:szCs w:val="28"/>
        </w:rPr>
        <w:t xml:space="preserve">7 </w:t>
      </w:r>
      <w:r w:rsidR="003D261A" w:rsidRPr="00E27391">
        <w:rPr>
          <w:rFonts w:ascii="Times New Roman CYR" w:hAnsi="Times New Roman CYR" w:cs="Times New Roman CYR"/>
          <w:color w:val="000000"/>
          <w:szCs w:val="28"/>
        </w:rPr>
        <w:t>человек.</w:t>
      </w:r>
      <w:r w:rsidR="003D261A">
        <w:rPr>
          <w:rFonts w:cs="Times New Roman"/>
          <w:szCs w:val="28"/>
          <w:shd w:val="clear" w:color="auto" w:fill="FFFFFF"/>
        </w:rPr>
        <w:t xml:space="preserve"> Уроки провод</w:t>
      </w:r>
      <w:r w:rsidR="00213433">
        <w:rPr>
          <w:rFonts w:cs="Times New Roman"/>
          <w:szCs w:val="28"/>
          <w:shd w:val="clear" w:color="auto" w:fill="FFFFFF"/>
        </w:rPr>
        <w:t>ятся 1 раз в неделю в объеме 0,75 часа (30 мин.).</w:t>
      </w:r>
    </w:p>
    <w:p w:rsidR="001E3374" w:rsidRPr="003D261A" w:rsidRDefault="003D261A" w:rsidP="003D261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D261A">
        <w:rPr>
          <w:rFonts w:ascii="Times New Roman" w:hAnsi="Times New Roman"/>
          <w:sz w:val="28"/>
          <w:szCs w:val="28"/>
          <w:shd w:val="clear" w:color="auto" w:fill="FFFFFF"/>
        </w:rPr>
        <w:t>Индивидуальная работа в течение каждого учебного года ведётся по заранее намеченному плану, утверждаемому администрацией школы</w:t>
      </w:r>
      <w:r w:rsidR="002134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8"/>
          <w:szCs w:val="28"/>
        </w:rPr>
      </w:pPr>
    </w:p>
    <w:p w:rsidR="001E3374" w:rsidRDefault="003D261A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lastRenderedPageBreak/>
        <w:t xml:space="preserve">5. </w:t>
      </w:r>
      <w:r w:rsidR="001E3374" w:rsidRPr="00B2353B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Цель и задачи программы учебного предмета</w:t>
      </w:r>
    </w:p>
    <w:p w:rsidR="003D261A" w:rsidRPr="003D261A" w:rsidRDefault="003D261A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white"/>
        </w:rPr>
      </w:pPr>
      <w:r w:rsidRPr="003D261A">
        <w:rPr>
          <w:rFonts w:ascii="Times New Roman CYR" w:hAnsi="Times New Roman CYR" w:cs="Times New Roman CYR"/>
          <w:bCs/>
          <w:i/>
          <w:iCs/>
          <w:sz w:val="28"/>
          <w:szCs w:val="28"/>
          <w:highlight w:val="white"/>
        </w:rPr>
        <w:t>Цель: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633"/>
          <w:tab w:val="left" w:pos="708"/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321C08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оздание условий для развития художественно-творческих способностей ребенка</w:t>
      </w:r>
      <w:r w:rsidR="001E3374" w:rsidRPr="00B2353B">
        <w:rPr>
          <w:rFonts w:ascii="Times New Roman CYR" w:hAnsi="Times New Roman CYR" w:cs="Times New Roman CYR"/>
          <w:color w:val="321C08"/>
          <w:sz w:val="28"/>
          <w:szCs w:val="28"/>
          <w:highlight w:val="white"/>
        </w:rPr>
        <w:t xml:space="preserve"> 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633"/>
          <w:tab w:val="left" w:pos="708"/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оспитывать у детей интерес и любовь к искусству;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633"/>
          <w:tab w:val="left" w:pos="708"/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азвитие наблюдательности, умения видеть и воспринимать красоту окружающего мира;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оспитывать эмоциональную отзывчивость на явления художественной культуры.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633"/>
          <w:tab w:val="left" w:pos="708"/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321C08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воспитывать</w:t>
      </w:r>
      <w:r w:rsidR="001E3374" w:rsidRPr="00B2353B">
        <w:rPr>
          <w:rFonts w:ascii="Times New Roman CYR" w:hAnsi="Times New Roman CYR" w:cs="Times New Roman CYR"/>
          <w:color w:val="321C08"/>
          <w:sz w:val="28"/>
          <w:szCs w:val="28"/>
          <w:highlight w:val="white"/>
        </w:rPr>
        <w:t xml:space="preserve"> художественный вкус;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633"/>
          <w:tab w:val="left" w:pos="708"/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воспитание целостного взгляда на мир, способности к самостоятельному осмыслению и обобщению явлений действительности и искусства на основе формирования опыта собственной деятельности в области изобразительного творчества, овладения практическими умениями и навыками.</w:t>
      </w:r>
    </w:p>
    <w:p w:rsidR="001E3374" w:rsidRPr="003D261A" w:rsidRDefault="003D261A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color w:val="321C08"/>
          <w:sz w:val="28"/>
          <w:szCs w:val="28"/>
          <w:highlight w:val="white"/>
        </w:rPr>
      </w:pPr>
      <w:r w:rsidRPr="003D261A">
        <w:rPr>
          <w:rFonts w:ascii="Times New Roman CYR" w:hAnsi="Times New Roman CYR" w:cs="Times New Roman CYR"/>
          <w:b/>
          <w:bCs/>
          <w:i/>
          <w:color w:val="321C08"/>
          <w:sz w:val="28"/>
          <w:szCs w:val="28"/>
          <w:highlight w:val="white"/>
        </w:rPr>
        <w:t>Задачи: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сформировать художественно-образное мышление и эмоциональное отношение к явлениям действительности,  искусству, как основе развития  творческой личности;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развить у детей изобразительные способности, художественный вкус,  творческое воображение;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развить зрительное восприятие, чувство цвета, композиции, пространственного мышления, умение выражать в художественных образах решение творческих задач;</w:t>
      </w:r>
    </w:p>
    <w:p w:rsidR="001E3374" w:rsidRPr="00B2353B" w:rsidRDefault="001E3374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обучить основам изобразительной грамотности, формировать практические навыки работы в различных видах практической деятельности;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овладеть  практическими навыками  работы карандашом, красками, тушью;</w:t>
      </w:r>
    </w:p>
    <w:p w:rsidR="001E3374" w:rsidRPr="00B2353B" w:rsidRDefault="001E3374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2353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научить детей работать самостоятельно;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обучить детей коллективному творчеству.</w:t>
      </w:r>
    </w:p>
    <w:p w:rsidR="001E3374" w:rsidRDefault="001E3374" w:rsidP="00B2353B">
      <w:pPr>
        <w:tabs>
          <w:tab w:val="left" w:pos="0"/>
          <w:tab w:val="left" w:pos="708"/>
          <w:tab w:val="left" w:pos="993"/>
          <w:tab w:val="left" w:pos="3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Программа ориентирована на детей без начальной подготовки.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</w:p>
    <w:p w:rsidR="003D261A" w:rsidRPr="00B2353B" w:rsidRDefault="003D261A" w:rsidP="00B2353B">
      <w:pPr>
        <w:tabs>
          <w:tab w:val="left" w:pos="0"/>
          <w:tab w:val="left" w:pos="708"/>
          <w:tab w:val="left" w:pos="993"/>
          <w:tab w:val="left" w:pos="3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1E3374" w:rsidRPr="00B2353B" w:rsidRDefault="003D261A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 xml:space="preserve">6. </w:t>
      </w:r>
      <w:r w:rsidR="001E3374" w:rsidRPr="00B2353B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Обоснование структуры программы учебного предмета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Программа содержит следующие разделы: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сведения о затратах учебного времени, предусмотренного на освоение учебных предметов;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распределение учебного материала по годам обучения;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описание дидактических единиц учебного предмета;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требования к уровню подготовки учащихся;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формы и методы контроля, система оценок, итоговая аттестация;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методическое обеспечение учебного процесса.</w:t>
      </w:r>
    </w:p>
    <w:p w:rsidR="001E3374" w:rsidRPr="00B2353B" w:rsidRDefault="001E3374" w:rsidP="00B2353B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соответствии с данными направлениями строится основной раздел программы </w:t>
      </w:r>
      <w:r w:rsidRPr="00B2353B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Содержание учебного предмета</w:t>
      </w:r>
      <w:r w:rsidRPr="00B2353B">
        <w:rPr>
          <w:rFonts w:ascii="Times New Roman" w:hAnsi="Times New Roman"/>
          <w:color w:val="000000"/>
          <w:sz w:val="28"/>
          <w:szCs w:val="28"/>
          <w:highlight w:val="white"/>
        </w:rPr>
        <w:t>».</w:t>
      </w:r>
    </w:p>
    <w:p w:rsidR="001E3374" w:rsidRPr="00B2353B" w:rsidRDefault="001E3374" w:rsidP="00B2353B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Методы обучения</w:t>
      </w:r>
    </w:p>
    <w:p w:rsidR="001E3374" w:rsidRPr="00B2353B" w:rsidRDefault="001E3374" w:rsidP="00B2353B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Для достижения поставленной цели и реализации задач предмета используются следующие методы обучения: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словесный (объяснение, беседа, рассказ);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наглядный (показ, наблюдение, демонстрация приемов работы);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практический;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э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моциональный (подбор ассоциаций, образов, художественные впечатления);</w:t>
      </w:r>
    </w:p>
    <w:p w:rsidR="001E3374" w:rsidRPr="00B2353B" w:rsidRDefault="003D261A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игровой.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Предложенные методы работы являются наиболее продуктивными при реализации поставленных целей и задач и основаны на проверенных методиках и сложившихся традициях изобразительного творчества. Методы обучения: 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8"/>
          <w:szCs w:val="28"/>
        </w:rPr>
      </w:pPr>
    </w:p>
    <w:p w:rsidR="001E3374" w:rsidRPr="00B2353B" w:rsidRDefault="003D261A" w:rsidP="003D261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lastRenderedPageBreak/>
        <w:t xml:space="preserve">7. </w:t>
      </w:r>
      <w:r w:rsidR="001E3374" w:rsidRPr="00B2353B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Описание материально-технических условий реализации учебного предмета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Мастерская должна быть просторной, светлой, оснащена необходимым оборудованием, удобной мебелью, наглядными пособиями.</w:t>
      </w:r>
    </w:p>
    <w:p w:rsidR="001E3374" w:rsidRPr="00B2353B" w:rsidRDefault="003D261A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Каждый обучающийся обеспечивается доступом к библиотечным фондам. </w:t>
      </w:r>
    </w:p>
    <w:p w:rsidR="001E3374" w:rsidRPr="00B2353B" w:rsidRDefault="003D261A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Кабинет оснащен натурными столами, мольбертами, предметами натурного фонда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8"/>
          <w:szCs w:val="28"/>
        </w:rPr>
      </w:pP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II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УЧЕБНО – ТЕМАТИЧЕСКИЙ ПЛАН</w:t>
      </w:r>
    </w:p>
    <w:p w:rsidR="003D261A" w:rsidRPr="003D261A" w:rsidRDefault="001E3374" w:rsidP="003D261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</w:pPr>
      <w:r w:rsidRPr="003D261A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  <w:t>Учебно-тематический план</w:t>
      </w:r>
    </w:p>
    <w:p w:rsidR="001E3374" w:rsidRPr="003D261A" w:rsidRDefault="001E3374" w:rsidP="003D261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</w:pPr>
      <w:r w:rsidRPr="003D261A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  <w:t xml:space="preserve"> (аудиторные</w:t>
      </w:r>
      <w:r w:rsidR="003D261A" w:rsidRPr="003D261A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  <w:t xml:space="preserve"> и самостоятельные</w:t>
      </w:r>
      <w:r w:rsidRPr="003D261A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  <w:t xml:space="preserve"> занятия)</w:t>
      </w:r>
    </w:p>
    <w:p w:rsidR="001E3374" w:rsidRPr="00213433" w:rsidRDefault="001E3374" w:rsidP="0021343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D261A">
        <w:rPr>
          <w:rFonts w:ascii="Times New Roman" w:hAnsi="Times New Roman"/>
          <w:b/>
          <w:bCs/>
          <w:iCs/>
          <w:sz w:val="28"/>
          <w:szCs w:val="28"/>
          <w:highlight w:val="white"/>
          <w:u w:val="single"/>
        </w:rPr>
        <w:t xml:space="preserve">1 </w:t>
      </w:r>
      <w:r w:rsidRPr="003D261A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  <w:u w:val="single"/>
        </w:rPr>
        <w:t>год обучения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2268"/>
        <w:gridCol w:w="1984"/>
      </w:tblGrid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Default="004964B2" w:rsidP="004964B2">
            <w:pPr>
              <w:tabs>
                <w:tab w:val="center" w:pos="175"/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4B2">
              <w:rPr>
                <w:rFonts w:ascii="Times New Roman" w:hAnsi="Times New Roman"/>
                <w:sz w:val="24"/>
                <w:szCs w:val="24"/>
              </w:rPr>
              <w:t xml:space="preserve">Аудиторная </w:t>
            </w:r>
          </w:p>
          <w:p w:rsidR="004964B2" w:rsidRPr="004964B2" w:rsidRDefault="004964B2" w:rsidP="004964B2">
            <w:pPr>
              <w:tabs>
                <w:tab w:val="center" w:pos="175"/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center" w:pos="175"/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4B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Введение в предмет.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Графические материалы. (Карандаш)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Линии, штрихи, упражнения.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Передача объёма. Упражнения.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Рисование с натуры ветки.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Рисование с натуры. Цветы, фрукты.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Натюрморт из двух предметов.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Натюрморт из трёх предметов. Выставка.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Перспектива в рисунке. Упражнения.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Перспектива в рисунке.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Натюрморт из трёх предметов.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Рисование с натуры цветов (в горшке).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Ветка в вазе. Рисование с натуры.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Натюрморт из трёх предметов.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Итоговое занятие. Выставка.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64B2" w:rsidRPr="004964B2" w:rsidTr="004964B2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B2353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4B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64B2" w:rsidRPr="004964B2" w:rsidRDefault="004964B2" w:rsidP="004964B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1E3374" w:rsidRPr="005834EE" w:rsidRDefault="001E3374" w:rsidP="005834E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lastRenderedPageBreak/>
        <w:t>III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ТРЕБОВАНИЯ К УРОВНЮ ПОДГОТОВКИ УЧАЩИХСЯ</w:t>
      </w:r>
    </w:p>
    <w:p w:rsidR="001E3374" w:rsidRPr="00B2353B" w:rsidRDefault="005834EE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 конце</w:t>
      </w:r>
      <w:r w:rsidR="001E3374"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обучения дети должны знать и уметь</w:t>
      </w:r>
      <w:r w:rsidR="004964B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: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В области композиционной организации изображения:</w:t>
      </w:r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уметь вести продолжительную работу над композицией, используя предварительные наброски;</w:t>
      </w:r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уметь передавать композиционное равновесие на листе бумаги при асимметричном заполнении плоскости.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В области формы, пропорции, конструкции:</w:t>
      </w:r>
    </w:p>
    <w:p w:rsidR="001E3374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уметь передавать основную, функц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иональную конструкцию предметов;</w:t>
      </w:r>
    </w:p>
    <w:p w:rsidR="004964B2" w:rsidRPr="004964B2" w:rsidRDefault="004964B2" w:rsidP="004964B2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уметь находить контрастные формы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1E3374" w:rsidRPr="00B2353B" w:rsidRDefault="001E3374" w:rsidP="00B2353B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В области цвета и освещения:</w:t>
      </w:r>
    </w:p>
    <w:p w:rsidR="001E3374" w:rsidRPr="004964B2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 </w:t>
      </w:r>
      <w:r w:rsidR="001E3374" w:rsidRPr="004964B2">
        <w:rPr>
          <w:rFonts w:ascii="Times New Roman CYR" w:hAnsi="Times New Roman CYR" w:cs="Times New Roman CYR"/>
          <w:iCs/>
          <w:sz w:val="28"/>
          <w:szCs w:val="28"/>
          <w:highlight w:val="white"/>
        </w:rPr>
        <w:t>объяснять и учитывать в работе роль цвета в создании настроения в рисунке;</w:t>
      </w:r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уметь изобразить пейзаж в характерной для данного времени года цветовой гамме.</w:t>
      </w:r>
    </w:p>
    <w:p w:rsidR="001E3374" w:rsidRPr="00B2353B" w:rsidRDefault="001E3374" w:rsidP="00B2353B">
      <w:pPr>
        <w:tabs>
          <w:tab w:val="left" w:pos="345"/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В области передачи пространства:</w:t>
      </w:r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уметь передавать зрительное уменьшение удаленных предметов;</w:t>
      </w:r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уметь передавать глубину пространства путем изображения движущихся объектов и кругового размещения фигур.</w:t>
      </w:r>
    </w:p>
    <w:p w:rsidR="001E3374" w:rsidRPr="00B2353B" w:rsidRDefault="001E3374" w:rsidP="005834E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IV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ФОРМЫ И МЕТОДЫ КОНТРОЛЯ. КРИТЕРИИ ОЦЕНОК</w:t>
      </w:r>
    </w:p>
    <w:p w:rsidR="004964B2" w:rsidRPr="00E27391" w:rsidRDefault="004964B2" w:rsidP="004964B2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2739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Аттестация: цели, виды, форма, содержание</w:t>
      </w:r>
    </w:p>
    <w:p w:rsidR="004964B2" w:rsidRPr="004964B2" w:rsidRDefault="004964B2" w:rsidP="004964B2">
      <w:pPr>
        <w:tabs>
          <w:tab w:val="left" w:pos="4845"/>
          <w:tab w:val="left" w:pos="735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64B2">
        <w:rPr>
          <w:rFonts w:ascii="Times New Roman" w:hAnsi="Times New Roman"/>
          <w:sz w:val="28"/>
          <w:szCs w:val="28"/>
        </w:rPr>
        <w:t xml:space="preserve">Контроль знаний, умений, навыков учащихся проводится в форме педагогического анализа и промежуточной аттестации учащихся, по результатам просмотра работ, что обеспечивает оперативное управление учебным процессом и выполняет обучающую, проверочную и  воспитательную функции. Просмотры работ проводятся в конце каждого урока. </w:t>
      </w:r>
    </w:p>
    <w:p w:rsidR="004964B2" w:rsidRPr="004964B2" w:rsidRDefault="004964B2" w:rsidP="004964B2">
      <w:pPr>
        <w:tabs>
          <w:tab w:val="left" w:pos="4845"/>
          <w:tab w:val="left" w:pos="735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64B2">
        <w:rPr>
          <w:rFonts w:ascii="Times New Roman" w:hAnsi="Times New Roman"/>
          <w:sz w:val="28"/>
          <w:szCs w:val="28"/>
        </w:rPr>
        <w:lastRenderedPageBreak/>
        <w:t>Основными формами промежуточной аттестации являются просмотр творческих работ на контрольных уроках (по четвертям), выставки работ учащихся (по полугодиям).</w:t>
      </w:r>
    </w:p>
    <w:p w:rsidR="004964B2" w:rsidRPr="004964B2" w:rsidRDefault="004964B2" w:rsidP="004964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964B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964B2">
        <w:rPr>
          <w:rFonts w:ascii="Times New Roman" w:hAnsi="Times New Roman"/>
          <w:b/>
          <w:i/>
          <w:sz w:val="28"/>
          <w:szCs w:val="28"/>
        </w:rPr>
        <w:t>Критерии оценки</w:t>
      </w:r>
    </w:p>
    <w:p w:rsidR="004964B2" w:rsidRPr="004964B2" w:rsidRDefault="004964B2" w:rsidP="00496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4B2">
        <w:rPr>
          <w:rFonts w:ascii="Times New Roman" w:hAnsi="Times New Roman"/>
          <w:bCs/>
          <w:sz w:val="28"/>
          <w:szCs w:val="28"/>
        </w:rPr>
        <w:t>Критерии оценки качества подготовки учащегося</w:t>
      </w:r>
      <w:r w:rsidRPr="004964B2">
        <w:rPr>
          <w:rFonts w:ascii="Times New Roman" w:hAnsi="Times New Roman"/>
          <w:sz w:val="28"/>
          <w:szCs w:val="28"/>
        </w:rPr>
        <w:t xml:space="preserve">  позволяют определить уровень освоения материала, предусмотренного учебной программой. Основным критерием оценок учащегося, осваивающего  общеразвивающую программу, является грамотное исполнение авторского замысла, художественная выразительность, владение техническими приемами лепки.</w:t>
      </w:r>
    </w:p>
    <w:p w:rsidR="004964B2" w:rsidRPr="004964B2" w:rsidRDefault="004964B2" w:rsidP="00496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4B2">
        <w:rPr>
          <w:rFonts w:ascii="Times New Roman" w:hAnsi="Times New Roman"/>
          <w:sz w:val="28"/>
          <w:szCs w:val="28"/>
        </w:rPr>
        <w:t>При оценивании учащегося, осваивающегося общеразвивающую программу, следует учитывать:</w:t>
      </w:r>
    </w:p>
    <w:p w:rsidR="004964B2" w:rsidRPr="004964B2" w:rsidRDefault="004964B2" w:rsidP="00496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4B2">
        <w:rPr>
          <w:rFonts w:ascii="Times New Roman" w:hAnsi="Times New Roman"/>
          <w:sz w:val="28"/>
          <w:szCs w:val="28"/>
        </w:rPr>
        <w:t>- формирование устойчивого интереса к художественному искусству, к занятиям лепкой;</w:t>
      </w:r>
    </w:p>
    <w:p w:rsidR="004964B2" w:rsidRPr="004964B2" w:rsidRDefault="004964B2" w:rsidP="00496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4B2">
        <w:rPr>
          <w:rFonts w:ascii="Times New Roman" w:hAnsi="Times New Roman"/>
          <w:sz w:val="28"/>
          <w:szCs w:val="28"/>
        </w:rPr>
        <w:t xml:space="preserve">- развитие художественного мышления; </w:t>
      </w:r>
    </w:p>
    <w:p w:rsidR="004964B2" w:rsidRPr="004964B2" w:rsidRDefault="004964B2" w:rsidP="00496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4B2">
        <w:rPr>
          <w:rFonts w:ascii="Times New Roman" w:hAnsi="Times New Roman"/>
          <w:sz w:val="28"/>
          <w:szCs w:val="28"/>
        </w:rPr>
        <w:t>- овладение практическими умениями и навыками в различных видах творческой деятельности:</w:t>
      </w:r>
    </w:p>
    <w:p w:rsidR="004964B2" w:rsidRPr="004964B2" w:rsidRDefault="004964B2" w:rsidP="00496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4B2">
        <w:rPr>
          <w:rFonts w:ascii="Times New Roman" w:hAnsi="Times New Roman"/>
          <w:sz w:val="28"/>
          <w:szCs w:val="28"/>
        </w:rPr>
        <w:t>- степень продвижения учащегося, успешность личностных достижений.</w:t>
      </w:r>
    </w:p>
    <w:p w:rsidR="00B3739A" w:rsidRPr="00B3739A" w:rsidRDefault="004964B2" w:rsidP="00B3739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4B2">
        <w:rPr>
          <w:rFonts w:ascii="Times New Roman" w:hAnsi="Times New Roman"/>
          <w:sz w:val="28"/>
          <w:szCs w:val="28"/>
        </w:rPr>
        <w:t>По итогам просмотра контрольных работ выставляется оценка по пятибалльной шкале.</w:t>
      </w:r>
    </w:p>
    <w:p w:rsidR="004964B2" w:rsidRPr="00B2353B" w:rsidRDefault="001E3374" w:rsidP="00B3739A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V</w:t>
      </w:r>
      <w:r w:rsidRPr="00B2353B"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МЕТОДИЧЕСКОЕ ОБЕСПЕЧЕНИЕ УЧЕБНОГО ПРОЦЕССА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Основная педагогическая деятельность направлена на активизацию процессов и механизмов творческого воображения и деятельности детей, выработку и закрепление у них потребности в творчестве, представлений о творчестве как о глубинном, эмоционально ярко</w:t>
      </w:r>
      <w:r w:rsidR="00213433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 переживании, жизненно важном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состоянии.</w:t>
      </w:r>
    </w:p>
    <w:p w:rsidR="001E3374" w:rsidRPr="00B2353B" w:rsidRDefault="001E3374" w:rsidP="00B2353B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Содержанием занятий является творческая деятельность детей под руководством педагога.</w:t>
      </w:r>
    </w:p>
    <w:p w:rsidR="001E3374" w:rsidRPr="00B2353B" w:rsidRDefault="001E3374" w:rsidP="00B2353B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уроках рисунка ученики: </w:t>
      </w:r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знакомятся с разными видами линий и штрихов</w:t>
      </w:r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знакомятся с основами </w:t>
      </w:r>
      <w:proofErr w:type="spellStart"/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цветообразования</w:t>
      </w:r>
      <w:proofErr w:type="spellEnd"/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учатся правильно компоновать изображения на листе</w:t>
      </w:r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постигают основы перспективы</w:t>
      </w:r>
    </w:p>
    <w:p w:rsidR="001E3374" w:rsidRPr="00B2353B" w:rsidRDefault="004964B2" w:rsidP="00B2353B">
      <w:pPr>
        <w:numPr>
          <w:ilvl w:val="0"/>
          <w:numId w:val="1"/>
        </w:num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E3374" w:rsidRPr="00B2353B">
        <w:rPr>
          <w:rFonts w:ascii="Times New Roman CYR" w:hAnsi="Times New Roman CYR" w:cs="Times New Roman CYR"/>
          <w:sz w:val="28"/>
          <w:szCs w:val="28"/>
          <w:highlight w:val="white"/>
        </w:rPr>
        <w:t>изучают пропорции простых предметов.</w:t>
      </w:r>
    </w:p>
    <w:p w:rsidR="001E3374" w:rsidRPr="00B2353B" w:rsidRDefault="001E3374" w:rsidP="00B2353B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В начале обучения необходимо научить детей правильной посадке за мольбертом. Необходимо следить за осанкой, соблюдением необходимого расстояния между рабочей поверхностью и глазами ребенка. Также важна хорошая освещенность рабочего места. Одним из ключевых моментов обучения академическому рисунку являет</w:t>
      </w:r>
      <w:r w:rsidR="00213433"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я постановка руки учащегося. У детей формируется умение правильно держать карандаш, выполнять плавные движения кистью руки.</w:t>
      </w:r>
    </w:p>
    <w:p w:rsidR="001E3374" w:rsidRPr="00B2353B" w:rsidRDefault="001E3374" w:rsidP="00B2353B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Для работы в области изобразительного искусства предлагается использовать такие материалы, как гуашь, акварель, акриловые краски, пастель, для работы в области графики – карандаш, тушь, перо, палочку, уголь. Программа предлагает освоение и таких видов техники как монотипия, </w:t>
      </w: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граттаж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(</w:t>
      </w: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воскография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), мокрым по мокрому, лессировка.</w:t>
      </w:r>
    </w:p>
    <w:p w:rsidR="001E3374" w:rsidRPr="00B2353B" w:rsidRDefault="001E3374" w:rsidP="00B2353B">
      <w:pPr>
        <w:tabs>
          <w:tab w:val="left" w:pos="54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Задания должны быть адаптированы к возрасту детей и построены с учетом интересов, возможностей и предпочтений данной группы учащихся.</w:t>
      </w:r>
    </w:p>
    <w:p w:rsidR="001E3374" w:rsidRPr="00B2353B" w:rsidRDefault="001E3374" w:rsidP="00B2353B">
      <w:pPr>
        <w:tabs>
          <w:tab w:val="left" w:pos="540"/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ab/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Учебное помещение должно иметь свободное пространство. Рабочее место ребенка должно быть просторным.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Применяются следующие средства дифференциации: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а) разработка заданий различной трудности и объема;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б) разная мера помощи учителя учащимся при выполнении учебных заданий;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в) вариативность темпа освоения учебного материала.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Основной задачей дифференциации и индивидуализации при объяснении материала является актуализация полученных ранее знаний учениками. Важно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вспомнить именно то, что будет необходимо при объяснении нового материала. Часто на этапе освоения нового материала учащимся предлагается воспользоваться ранее полученной информацией, и при этом ученики получают разную меру помощи, которую может оказать учитель посредством инструктажа-показа. 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Основное время на уроке отводится практической деятельности, поэтому создание творческой атмосферы способствует ее продуктивности. </w:t>
      </w:r>
    </w:p>
    <w:p w:rsidR="001E3374" w:rsidRPr="00B2353B" w:rsidRDefault="001E3374" w:rsidP="00B2353B">
      <w:pPr>
        <w:tabs>
          <w:tab w:val="left" w:pos="70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Применение различных методов и форм (теоретических и практических занятий, самостоятельной работы по сбору материала и выполнению упражнений) должно четко укладываться в схему поэтапного ведения работы над освоением каждой темы программы.</w:t>
      </w:r>
    </w:p>
    <w:p w:rsidR="001E3374" w:rsidRPr="00B2353B" w:rsidRDefault="001E3374" w:rsidP="00B2353B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Calibri"/>
          <w:sz w:val="28"/>
          <w:szCs w:val="28"/>
        </w:rPr>
      </w:pPr>
    </w:p>
    <w:p w:rsidR="001E3374" w:rsidRDefault="001E3374" w:rsidP="004964B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B2353B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VI</w:t>
      </w:r>
      <w:r w:rsidRPr="00392779"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</w:t>
      </w:r>
      <w:r w:rsidRPr="00B2353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СПИСОК МЕТОДИЧЕСКОЙ ЛИТЕРАТУРЫ</w:t>
      </w:r>
    </w:p>
    <w:p w:rsidR="004964B2" w:rsidRPr="004964B2" w:rsidRDefault="004964B2" w:rsidP="004964B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Агамирян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Ж. Детская картинная галерея. – М., 1979</w:t>
      </w: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Алексеева В.В. Что такое искусство? – М., 1991</w:t>
      </w: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Башилов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Я.А. Ребенок-художник.- М., 1929</w:t>
      </w: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Белютин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Э.М. Основы изобразительной грамоты. – М., 1961</w:t>
      </w:r>
    </w:p>
    <w:p w:rsidR="001E3374" w:rsidRPr="00B2353B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Библер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В.С. Мышление как творчество. – М., 1975</w:t>
      </w:r>
    </w:p>
    <w:p w:rsidR="001E3374" w:rsidRPr="00B2353B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Богатырёв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П.Г. Вопросы теории народного искусства. - М., 1971</w:t>
      </w:r>
    </w:p>
    <w:p w:rsidR="001E3374" w:rsidRPr="00B2353B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Богуславская И.Я. Русская глиняная игрушка. - Л.,1975</w:t>
      </w:r>
    </w:p>
    <w:p w:rsidR="001E3374" w:rsidRPr="00B2353B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Боголюбов Н.С. Скульптура на занятиях в школьном кружке. – М., 1986  </w:t>
      </w: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Выготский Л.С. Психология искусства. – М.,1987</w:t>
      </w: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Гросул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Н.В. Художественный замысел и эскиз в детском изобразительном искусстве // Искусство в школе. – 1993: №3</w:t>
      </w: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bookmarkStart w:id="0" w:name="_GoBack"/>
      <w:r w:rsidRPr="00B2353B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Кастерман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Ж. Живопись. Рисуй и </w:t>
      </w: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самовыражайся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.  М., 2002</w:t>
      </w:r>
    </w:p>
    <w:bookmarkEnd w:id="0"/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Кершенштейнер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Г. Развитие художественного творчества ребенка. - М., 1914</w:t>
      </w: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lastRenderedPageBreak/>
        <w:t xml:space="preserve">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Левин С.Д. Ваш ребенок рисует. – М., 1979</w:t>
      </w: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Мелик-Пашаев А.А., </w:t>
      </w: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Новлянская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З.Н. Ступеньки к творчеству: художественное развитие ребенка в семье. – М.,1987</w:t>
      </w:r>
    </w:p>
    <w:p w:rsidR="001E3374" w:rsidRPr="00B2353B" w:rsidRDefault="001E3374" w:rsidP="004964B2">
      <w:pPr>
        <w:tabs>
          <w:tab w:val="left" w:pos="0"/>
          <w:tab w:val="left" w:pos="18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Мелик-Пашаев А.А. Педагогика искусства и творческие способности. –М., 1981</w:t>
      </w:r>
    </w:p>
    <w:p w:rsidR="001E3374" w:rsidRPr="00B2353B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Мухина В.С. Изобразительная деятельность ребенка как форма усвоения социального опыта. – М., 1981</w:t>
      </w:r>
    </w:p>
    <w:p w:rsidR="001E3374" w:rsidRPr="00B2353B" w:rsidRDefault="001E3374" w:rsidP="004964B2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Некрасова М.А. Народное искусство как часть культуры. - М.,1983</w:t>
      </w:r>
    </w:p>
    <w:p w:rsidR="001E3374" w:rsidRPr="00B2353B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Прете М.-К., </w:t>
      </w:r>
      <w:proofErr w:type="spellStart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Копальдо</w:t>
      </w:r>
      <w:proofErr w:type="spellEnd"/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А. Творчество и выражение. В 2 ч.- М., 1981, 1985              </w:t>
      </w:r>
    </w:p>
    <w:p w:rsidR="001E3374" w:rsidRPr="00392779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Сокольникова Н.М. </w:t>
      </w:r>
      <w:r w:rsidRPr="00B2353B">
        <w:rPr>
          <w:rFonts w:ascii="Times New Roman" w:hAnsi="Times New Roman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Основы композиции</w:t>
      </w:r>
      <w:r w:rsidRPr="00B2353B">
        <w:rPr>
          <w:rFonts w:ascii="Times New Roman" w:hAnsi="Times New Roman"/>
          <w:sz w:val="28"/>
          <w:szCs w:val="28"/>
          <w:highlight w:val="white"/>
        </w:rPr>
        <w:t>», 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Основы рисунка</w:t>
      </w:r>
      <w:r w:rsidRPr="00B2353B">
        <w:rPr>
          <w:rFonts w:ascii="Times New Roman" w:hAnsi="Times New Roman"/>
          <w:sz w:val="28"/>
          <w:szCs w:val="28"/>
          <w:highlight w:val="white"/>
        </w:rPr>
        <w:t>», 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Основы живописи</w:t>
      </w:r>
      <w:r w:rsidRPr="00B2353B">
        <w:rPr>
          <w:rFonts w:ascii="Times New Roman" w:hAnsi="Times New Roman"/>
          <w:sz w:val="28"/>
          <w:szCs w:val="28"/>
          <w:highlight w:val="white"/>
        </w:rPr>
        <w:t xml:space="preserve">».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Обнинск,  </w:t>
      </w:r>
      <w:r w:rsidRPr="00392779">
        <w:rPr>
          <w:rFonts w:ascii="Times New Roman" w:hAnsi="Times New Roman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Титул</w:t>
      </w:r>
      <w:r w:rsidRPr="00392779">
        <w:rPr>
          <w:rFonts w:ascii="Times New Roman" w:hAnsi="Times New Roman"/>
          <w:sz w:val="28"/>
          <w:szCs w:val="28"/>
          <w:highlight w:val="white"/>
        </w:rPr>
        <w:t>», 1997</w:t>
      </w:r>
    </w:p>
    <w:p w:rsidR="001E3374" w:rsidRPr="00392779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Тейт В. Полевые цветы в акварели. Серия </w:t>
      </w:r>
      <w:r w:rsidRPr="00B2353B">
        <w:rPr>
          <w:rFonts w:ascii="Times New Roman" w:hAnsi="Times New Roman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Уроки живописи</w:t>
      </w:r>
      <w:r w:rsidRPr="00B2353B">
        <w:rPr>
          <w:rFonts w:ascii="Times New Roman" w:hAnsi="Times New Roman"/>
          <w:sz w:val="28"/>
          <w:szCs w:val="28"/>
          <w:highlight w:val="white"/>
        </w:rPr>
        <w:t xml:space="preserve">». 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Издание на русском языке. М., Издательство </w:t>
      </w:r>
      <w:r w:rsidRPr="00392779">
        <w:rPr>
          <w:rFonts w:ascii="Times New Roman" w:hAnsi="Times New Roman"/>
          <w:sz w:val="28"/>
          <w:szCs w:val="28"/>
          <w:highlight w:val="white"/>
        </w:rPr>
        <w:t>«</w:t>
      </w: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Кристина – Новый век</w:t>
      </w:r>
      <w:r w:rsidRPr="00392779">
        <w:rPr>
          <w:rFonts w:ascii="Times New Roman" w:hAnsi="Times New Roman"/>
          <w:sz w:val="28"/>
          <w:szCs w:val="28"/>
          <w:highlight w:val="white"/>
        </w:rPr>
        <w:t xml:space="preserve">», 2006 </w:t>
      </w:r>
    </w:p>
    <w:p w:rsidR="001E3374" w:rsidRPr="00B2353B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>Фатеева А.А. Рисуем без кисточки. Ярославль: Академия развития, 2007</w:t>
      </w:r>
    </w:p>
    <w:p w:rsidR="001E3374" w:rsidRPr="00B2353B" w:rsidRDefault="001E3374" w:rsidP="004964B2">
      <w:pPr>
        <w:tabs>
          <w:tab w:val="left" w:pos="0"/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2353B">
        <w:rPr>
          <w:rFonts w:ascii="Times New Roman CYR" w:hAnsi="Times New Roman CYR" w:cs="Times New Roman CYR"/>
          <w:sz w:val="28"/>
          <w:szCs w:val="28"/>
          <w:highlight w:val="white"/>
        </w:rPr>
        <w:t xml:space="preserve">Шалаева Т.П. Учимся рисовать. М., АСТ Слово, 2010 </w:t>
      </w:r>
    </w:p>
    <w:p w:rsidR="001E3374" w:rsidRPr="004964B2" w:rsidRDefault="001E3374" w:rsidP="004964B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8"/>
          <w:szCs w:val="28"/>
        </w:rPr>
      </w:pPr>
    </w:p>
    <w:p w:rsidR="004964B2" w:rsidRPr="00B2353B" w:rsidRDefault="004964B2">
      <w:pPr>
        <w:spacing w:after="0" w:line="360" w:lineRule="auto"/>
        <w:rPr>
          <w:sz w:val="28"/>
          <w:szCs w:val="28"/>
        </w:rPr>
      </w:pPr>
    </w:p>
    <w:sectPr w:rsidR="004964B2" w:rsidRPr="00B2353B" w:rsidSect="00C270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8C9D18"/>
    <w:lvl w:ilvl="0">
      <w:numFmt w:val="bullet"/>
      <w:lvlText w:val="*"/>
      <w:lvlJc w:val="left"/>
    </w:lvl>
  </w:abstractNum>
  <w:abstractNum w:abstractNumId="1" w15:restartNumberingAfterBreak="0">
    <w:nsid w:val="0000000F"/>
    <w:multiLevelType w:val="multilevel"/>
    <w:tmpl w:val="7CC61F6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7B0D37"/>
    <w:multiLevelType w:val="hybridMultilevel"/>
    <w:tmpl w:val="389C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12325"/>
    <w:multiLevelType w:val="hybridMultilevel"/>
    <w:tmpl w:val="88942898"/>
    <w:lvl w:ilvl="0" w:tplc="DA14C3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D1AE6"/>
    <w:multiLevelType w:val="hybridMultilevel"/>
    <w:tmpl w:val="38207A22"/>
    <w:lvl w:ilvl="0" w:tplc="610440C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9656207"/>
    <w:multiLevelType w:val="hybridMultilevel"/>
    <w:tmpl w:val="FC68E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7B8"/>
    <w:rsid w:val="00027EC6"/>
    <w:rsid w:val="00145E73"/>
    <w:rsid w:val="001E3374"/>
    <w:rsid w:val="00213433"/>
    <w:rsid w:val="00257C79"/>
    <w:rsid w:val="00392779"/>
    <w:rsid w:val="003D261A"/>
    <w:rsid w:val="004964B2"/>
    <w:rsid w:val="005834EE"/>
    <w:rsid w:val="005F6524"/>
    <w:rsid w:val="007220F9"/>
    <w:rsid w:val="007D3D08"/>
    <w:rsid w:val="008F5667"/>
    <w:rsid w:val="009B0303"/>
    <w:rsid w:val="009B730B"/>
    <w:rsid w:val="00A02FDA"/>
    <w:rsid w:val="00B2353B"/>
    <w:rsid w:val="00B3739A"/>
    <w:rsid w:val="00B66B69"/>
    <w:rsid w:val="00C0367E"/>
    <w:rsid w:val="00C27065"/>
    <w:rsid w:val="00C46756"/>
    <w:rsid w:val="00E44D18"/>
    <w:rsid w:val="00F035D3"/>
    <w:rsid w:val="00F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D7200"/>
  <w15:docId w15:val="{F0423973-6D86-4CF4-89E2-FB6F0A3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261A"/>
    <w:pPr>
      <w:suppressAutoHyphens/>
      <w:textAlignment w:val="baseline"/>
    </w:pPr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Standard"/>
    <w:rsid w:val="003D261A"/>
    <w:pPr>
      <w:suppressLineNumbers/>
    </w:pPr>
  </w:style>
  <w:style w:type="paragraph" w:styleId="a3">
    <w:name w:val="List Paragraph"/>
    <w:basedOn w:val="Standard"/>
    <w:qFormat/>
    <w:rsid w:val="003D261A"/>
    <w:pPr>
      <w:spacing w:after="200" w:line="240" w:lineRule="atLeast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99"/>
    <w:qFormat/>
    <w:rsid w:val="004964B2"/>
    <w:pPr>
      <w:suppressAutoHyphens/>
      <w:textAlignment w:val="baseline"/>
    </w:pPr>
    <w:rPr>
      <w:kern w:val="1"/>
      <w:sz w:val="22"/>
      <w:szCs w:val="22"/>
      <w:lang w:eastAsia="zh-CN"/>
    </w:rPr>
  </w:style>
  <w:style w:type="paragraph" w:customStyle="1" w:styleId="Body1">
    <w:name w:val="Body 1"/>
    <w:uiPriority w:val="99"/>
    <w:rsid w:val="00B3739A"/>
    <w:pPr>
      <w:suppressAutoHyphens/>
      <w:textAlignment w:val="baseline"/>
    </w:pPr>
    <w:rPr>
      <w:rFonts w:ascii="Helvetica" w:eastAsia="ヒラギノ角ゴ Pro W3" w:hAnsi="Helvetica" w:cs="Helvetica"/>
      <w:color w:val="000000"/>
      <w:kern w:val="1"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Диана</cp:lastModifiedBy>
  <cp:revision>14</cp:revision>
  <dcterms:created xsi:type="dcterms:W3CDTF">2015-04-14T01:27:00Z</dcterms:created>
  <dcterms:modified xsi:type="dcterms:W3CDTF">2022-05-30T05:43:00Z</dcterms:modified>
</cp:coreProperties>
</file>